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A79" w:rsidRDefault="004B2A79" w:rsidP="00042F15">
      <w:pPr>
        <w:jc w:val="center"/>
        <w:rPr>
          <w:rtl/>
        </w:rPr>
      </w:pPr>
    </w:p>
    <w:p w:rsidR="004B2A79" w:rsidRDefault="004B2A79" w:rsidP="00042F15">
      <w:pPr>
        <w:jc w:val="center"/>
        <w:rPr>
          <w:rtl/>
        </w:rPr>
      </w:pPr>
    </w:p>
    <w:p w:rsidR="00657F95" w:rsidRPr="004B2A79" w:rsidRDefault="00042F15" w:rsidP="00042F15">
      <w:pPr>
        <w:jc w:val="center"/>
        <w:rPr>
          <w:b/>
          <w:bCs/>
          <w:rtl/>
        </w:rPr>
      </w:pPr>
      <w:r w:rsidRPr="004B2A79">
        <w:rPr>
          <w:rFonts w:hint="cs"/>
          <w:b/>
          <w:bCs/>
          <w:rtl/>
        </w:rPr>
        <w:t>قائمة السياسات والإجراءات عند الاشتباه في أن الأموال أو بعضها تمثل عمليات لها علاقة بغسل الأموال أو أنها سوف تستخدم في عمليات غسل أموال</w:t>
      </w:r>
    </w:p>
    <w:p w:rsidR="00657F95" w:rsidRDefault="00657F95" w:rsidP="00657F95">
      <w:pPr>
        <w:rPr>
          <w:rtl/>
        </w:rPr>
      </w:pPr>
    </w:p>
    <w:p w:rsidR="00042F15" w:rsidRDefault="00042F15" w:rsidP="004B2A79">
      <w:pPr>
        <w:spacing w:line="360" w:lineRule="auto"/>
        <w:rPr>
          <w:rtl/>
        </w:rPr>
      </w:pPr>
    </w:p>
    <w:p w:rsidR="00657F95" w:rsidRPr="00042F15" w:rsidRDefault="00657F95" w:rsidP="004B2A79">
      <w:pPr>
        <w:pStyle w:val="a4"/>
        <w:numPr>
          <w:ilvl w:val="0"/>
          <w:numId w:val="2"/>
        </w:numPr>
        <w:spacing w:line="360" w:lineRule="auto"/>
      </w:pPr>
      <w:r w:rsidRPr="00042F15">
        <w:rPr>
          <w:rFonts w:hint="cs"/>
          <w:rtl/>
        </w:rPr>
        <w:t xml:space="preserve">يلتزم </w:t>
      </w:r>
      <w:r w:rsidRPr="00042F15">
        <w:rPr>
          <w:rtl/>
        </w:rPr>
        <w:t>موظفي ومسؤولي</w:t>
      </w:r>
      <w:r w:rsidRPr="00042F15">
        <w:rPr>
          <w:rFonts w:hint="cs"/>
          <w:rtl/>
        </w:rPr>
        <w:t xml:space="preserve"> الجمعية </w:t>
      </w:r>
      <w:r w:rsidRPr="00042F15">
        <w:rPr>
          <w:rtl/>
        </w:rPr>
        <w:t xml:space="preserve">في حال </w:t>
      </w:r>
      <w:r w:rsidRPr="00042F15">
        <w:rPr>
          <w:rFonts w:hint="cs"/>
          <w:rtl/>
        </w:rPr>
        <w:t xml:space="preserve">الاشتباه </w:t>
      </w:r>
      <w:r w:rsidRPr="00042F15">
        <w:rPr>
          <w:rtl/>
        </w:rPr>
        <w:t xml:space="preserve">بعملية غسل أموال </w:t>
      </w:r>
      <w:r w:rsidRPr="00042F15">
        <w:rPr>
          <w:rFonts w:hint="cs"/>
          <w:rtl/>
        </w:rPr>
        <w:t>أو تموي</w:t>
      </w:r>
      <w:r w:rsidRPr="00042F15">
        <w:rPr>
          <w:rFonts w:hint="eastAsia"/>
          <w:rtl/>
        </w:rPr>
        <w:t>ل</w:t>
      </w:r>
      <w:r w:rsidRPr="00042F15">
        <w:rPr>
          <w:rtl/>
        </w:rPr>
        <w:t xml:space="preserve"> إرهاب</w:t>
      </w:r>
      <w:r w:rsidR="00042F15">
        <w:rPr>
          <w:rFonts w:hint="cs"/>
          <w:rtl/>
        </w:rPr>
        <w:t xml:space="preserve"> بالإ</w:t>
      </w:r>
      <w:r w:rsidR="00042F15" w:rsidRPr="00042F15">
        <w:rPr>
          <w:rFonts w:hint="cs"/>
          <w:rtl/>
        </w:rPr>
        <w:t>بلاغ</w:t>
      </w:r>
      <w:r w:rsidR="00042F15">
        <w:rPr>
          <w:rFonts w:hint="cs"/>
          <w:rtl/>
        </w:rPr>
        <w:t xml:space="preserve"> الفوري</w:t>
      </w:r>
      <w:r w:rsidRPr="00042F15">
        <w:rPr>
          <w:rFonts w:hint="cs"/>
          <w:rtl/>
        </w:rPr>
        <w:t xml:space="preserve"> </w:t>
      </w:r>
      <w:r w:rsidR="00042F15">
        <w:rPr>
          <w:rFonts w:hint="cs"/>
          <w:rtl/>
        </w:rPr>
        <w:t>لإدارة الجمعية</w:t>
      </w:r>
      <w:r w:rsidRPr="00042F15">
        <w:rPr>
          <w:rFonts w:hint="cs"/>
          <w:rtl/>
        </w:rPr>
        <w:t xml:space="preserve">. </w:t>
      </w:r>
    </w:p>
    <w:p w:rsidR="00657F95" w:rsidRPr="00657F95" w:rsidRDefault="00657F95" w:rsidP="004B2A79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rtl/>
        </w:rPr>
        <w:t>إجراء</w:t>
      </w:r>
      <w:r>
        <w:rPr>
          <w:rFonts w:hint="cs"/>
          <w:rtl/>
        </w:rPr>
        <w:t xml:space="preserve"> </w:t>
      </w:r>
      <w:r>
        <w:rPr>
          <w:rtl/>
        </w:rPr>
        <w:t>التحقيق الداخلي</w:t>
      </w:r>
      <w:r w:rsidR="004B2A79">
        <w:rPr>
          <w:rFonts w:hint="cs"/>
          <w:rtl/>
        </w:rPr>
        <w:t xml:space="preserve"> من قبل الجمعية</w:t>
      </w:r>
      <w:r>
        <w:rPr>
          <w:rtl/>
        </w:rPr>
        <w:t xml:space="preserve"> حيال</w:t>
      </w:r>
      <w:r>
        <w:rPr>
          <w:rFonts w:hint="cs"/>
          <w:rtl/>
        </w:rPr>
        <w:t xml:space="preserve"> أي حالة اشتباه بعمليات غسيل الأموال أو تمويل الإرهاب ورفع النتائج لمجلس إدارة </w:t>
      </w:r>
      <w:r w:rsidR="00042F15">
        <w:rPr>
          <w:rFonts w:hint="cs"/>
          <w:rtl/>
        </w:rPr>
        <w:t>الجمعية</w:t>
      </w:r>
      <w:r>
        <w:rPr>
          <w:rFonts w:hint="cs"/>
          <w:rtl/>
        </w:rPr>
        <w:t>.</w:t>
      </w:r>
      <w:bookmarkStart w:id="0" w:name="_GoBack"/>
      <w:bookmarkEnd w:id="0"/>
    </w:p>
    <w:p w:rsidR="00042F15" w:rsidRPr="00042F15" w:rsidRDefault="00042F15" w:rsidP="004B2A79">
      <w:pPr>
        <w:pStyle w:val="a4"/>
        <w:numPr>
          <w:ilvl w:val="0"/>
          <w:numId w:val="2"/>
        </w:numPr>
        <w:spacing w:line="360" w:lineRule="auto"/>
        <w:rPr>
          <w:rFonts w:hint="cs"/>
          <w:sz w:val="28"/>
          <w:szCs w:val="28"/>
        </w:rPr>
      </w:pPr>
      <w:r>
        <w:rPr>
          <w:rFonts w:hint="cs"/>
          <w:rtl/>
        </w:rPr>
        <w:t>ابلاغ الإدارة العامة للتحريات المالية عن عمليات الاشتباه.</w:t>
      </w:r>
    </w:p>
    <w:p w:rsidR="00042F15" w:rsidRPr="00042F15" w:rsidRDefault="00042F15" w:rsidP="004B2A79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rFonts w:hint="cs"/>
          <w:rtl/>
        </w:rPr>
        <w:t xml:space="preserve">الالتزام بتزويد </w:t>
      </w:r>
      <w:r>
        <w:rPr>
          <w:rFonts w:hint="cs"/>
          <w:rtl/>
        </w:rPr>
        <w:t>الإدارة العامة للتحريات المالية</w:t>
      </w:r>
      <w:r>
        <w:rPr>
          <w:rFonts w:hint="cs"/>
          <w:rtl/>
        </w:rPr>
        <w:t xml:space="preserve"> بأي معلومات إضافية أو عمليات مالية يتطلبها ذلك.</w:t>
      </w:r>
    </w:p>
    <w:p w:rsidR="00C75C3E" w:rsidRPr="00042F15" w:rsidRDefault="00042F15" w:rsidP="004B2A79">
      <w:pPr>
        <w:pStyle w:val="a4"/>
        <w:numPr>
          <w:ilvl w:val="0"/>
          <w:numId w:val="2"/>
        </w:numPr>
        <w:spacing w:line="360" w:lineRule="auto"/>
        <w:rPr>
          <w:rFonts w:hint="cs"/>
        </w:rPr>
      </w:pPr>
      <w:r w:rsidRPr="00042F15">
        <w:rPr>
          <w:rFonts w:hint="cs"/>
          <w:rtl/>
        </w:rPr>
        <w:t>تلتزم الجمعية بحفظ السجلات المالية لتدقيقها من قبل الجهات المعنية.</w:t>
      </w:r>
    </w:p>
    <w:p w:rsidR="00042F15" w:rsidRDefault="00042F15" w:rsidP="00042F15">
      <w:pPr>
        <w:pStyle w:val="a4"/>
        <w:ind w:left="795"/>
        <w:rPr>
          <w:sz w:val="28"/>
          <w:szCs w:val="28"/>
          <w:rtl/>
        </w:rPr>
      </w:pPr>
    </w:p>
    <w:p w:rsidR="004B2A79" w:rsidRDefault="004B2A79" w:rsidP="00042F15">
      <w:pPr>
        <w:pStyle w:val="a4"/>
        <w:ind w:left="795"/>
        <w:rPr>
          <w:sz w:val="28"/>
          <w:szCs w:val="28"/>
          <w:rtl/>
        </w:rPr>
      </w:pPr>
    </w:p>
    <w:p w:rsidR="004B2A79" w:rsidRDefault="004B2A79" w:rsidP="00042F15">
      <w:pPr>
        <w:pStyle w:val="a4"/>
        <w:ind w:left="795"/>
        <w:rPr>
          <w:sz w:val="28"/>
          <w:szCs w:val="28"/>
          <w:rtl/>
        </w:rPr>
      </w:pPr>
    </w:p>
    <w:p w:rsidR="004B2A79" w:rsidRPr="004B2A79" w:rsidRDefault="004B2A79" w:rsidP="004B2A79">
      <w:pPr>
        <w:rPr>
          <w:sz w:val="28"/>
          <w:szCs w:val="28"/>
        </w:rPr>
      </w:pPr>
      <w:r w:rsidRPr="004B2A79">
        <w:rPr>
          <w:rFonts w:hint="cs"/>
          <w:b/>
          <w:bCs/>
          <w:sz w:val="24"/>
          <w:szCs w:val="24"/>
          <w:rtl/>
        </w:rPr>
        <w:t>ا</w:t>
      </w:r>
      <w:r w:rsidRPr="004B2A79">
        <w:rPr>
          <w:rFonts w:hint="cs"/>
          <w:b/>
          <w:bCs/>
          <w:sz w:val="24"/>
          <w:szCs w:val="24"/>
          <w:rtl/>
        </w:rPr>
        <w:t>لاعتماد: تم اعتمادها من قبل مجلس إدارة جمعية العمل التطوعي بالعلا بالمحضر رقم 12/2019.</w:t>
      </w:r>
    </w:p>
    <w:sectPr w:rsidR="004B2A79" w:rsidRPr="004B2A79" w:rsidSect="00BD30A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446086"/>
    <w:multiLevelType w:val="hybridMultilevel"/>
    <w:tmpl w:val="A5007EF4"/>
    <w:lvl w:ilvl="0" w:tplc="E626EB9A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6AD666DC"/>
    <w:multiLevelType w:val="hybridMultilevel"/>
    <w:tmpl w:val="B9B27E16"/>
    <w:lvl w:ilvl="0" w:tplc="040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95"/>
    <w:rsid w:val="00042F15"/>
    <w:rsid w:val="004B2A79"/>
    <w:rsid w:val="00657F95"/>
    <w:rsid w:val="00BD30AB"/>
    <w:rsid w:val="00C7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3E3998-0B73-475C-952D-1363F53A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57F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57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List Paragraph"/>
    <w:basedOn w:val="a"/>
    <w:uiPriority w:val="34"/>
    <w:qFormat/>
    <w:rsid w:val="00657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‏‏مستخدم Windows</cp:lastModifiedBy>
  <cp:revision>1</cp:revision>
  <dcterms:created xsi:type="dcterms:W3CDTF">2021-05-24T23:44:00Z</dcterms:created>
  <dcterms:modified xsi:type="dcterms:W3CDTF">2021-05-25T00:06:00Z</dcterms:modified>
</cp:coreProperties>
</file>