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3E" w:rsidRDefault="00C75C3E"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rPr>
          <w:rtl/>
        </w:rPr>
      </w:pPr>
    </w:p>
    <w:p w:rsidR="007D086D" w:rsidRDefault="007D086D" w:rsidP="007D086D">
      <w:pPr>
        <w:jc w:val="center"/>
        <w:rPr>
          <w:sz w:val="72"/>
          <w:szCs w:val="72"/>
          <w:rtl/>
        </w:rPr>
      </w:pPr>
      <w:r w:rsidRPr="007D086D">
        <w:rPr>
          <w:rFonts w:hint="cs"/>
          <w:sz w:val="72"/>
          <w:szCs w:val="72"/>
          <w:rtl/>
        </w:rPr>
        <w:t>نظام الرقابة الداخلي</w:t>
      </w:r>
    </w:p>
    <w:p w:rsidR="007D086D" w:rsidRDefault="007D086D" w:rsidP="007D086D">
      <w:pPr>
        <w:rPr>
          <w:sz w:val="72"/>
          <w:szCs w:val="72"/>
          <w:rtl/>
        </w:rPr>
      </w:pPr>
    </w:p>
    <w:p w:rsidR="007D086D" w:rsidRDefault="007D086D" w:rsidP="007D086D">
      <w:pPr>
        <w:rPr>
          <w:sz w:val="72"/>
          <w:szCs w:val="72"/>
          <w:rtl/>
        </w:rPr>
      </w:pPr>
    </w:p>
    <w:p w:rsidR="007D086D" w:rsidRDefault="007D086D" w:rsidP="007D086D">
      <w:pPr>
        <w:rPr>
          <w:sz w:val="72"/>
          <w:szCs w:val="72"/>
          <w:rtl/>
        </w:rPr>
      </w:pPr>
    </w:p>
    <w:p w:rsidR="007D086D" w:rsidRDefault="007D086D" w:rsidP="007D086D">
      <w:pPr>
        <w:rPr>
          <w:sz w:val="72"/>
          <w:szCs w:val="72"/>
          <w:rtl/>
        </w:rPr>
      </w:pPr>
    </w:p>
    <w:p w:rsidR="007D086D" w:rsidRDefault="007D086D" w:rsidP="007D086D">
      <w:pPr>
        <w:rPr>
          <w:sz w:val="72"/>
          <w:szCs w:val="72"/>
          <w:rtl/>
        </w:rPr>
      </w:pPr>
    </w:p>
    <w:p w:rsidR="007D086D" w:rsidRDefault="007D086D" w:rsidP="007D086D">
      <w:pPr>
        <w:rPr>
          <w:sz w:val="72"/>
          <w:szCs w:val="72"/>
          <w:rtl/>
        </w:rPr>
      </w:pPr>
    </w:p>
    <w:p w:rsidR="002C264C" w:rsidRDefault="002C264C" w:rsidP="007D086D">
      <w:pPr>
        <w:rPr>
          <w:sz w:val="72"/>
          <w:szCs w:val="72"/>
          <w:rtl/>
        </w:rPr>
      </w:pPr>
    </w:p>
    <w:p w:rsidR="002C264C" w:rsidRDefault="002C264C" w:rsidP="007D086D">
      <w:pPr>
        <w:rPr>
          <w:sz w:val="72"/>
          <w:szCs w:val="72"/>
          <w:rtl/>
        </w:rPr>
      </w:pPr>
    </w:p>
    <w:p w:rsidR="002C264C" w:rsidRDefault="002C264C" w:rsidP="007D086D">
      <w:pPr>
        <w:rPr>
          <w:sz w:val="72"/>
          <w:szCs w:val="72"/>
          <w:rtl/>
        </w:rPr>
      </w:pPr>
    </w:p>
    <w:p w:rsidR="00E25F36" w:rsidRPr="00E25F36" w:rsidRDefault="00E25F36" w:rsidP="002C264C">
      <w:pPr>
        <w:spacing w:line="360" w:lineRule="auto"/>
        <w:jc w:val="both"/>
        <w:rPr>
          <w:b/>
          <w:bCs/>
          <w:sz w:val="40"/>
          <w:szCs w:val="40"/>
        </w:rPr>
      </w:pPr>
      <w:r w:rsidRPr="00E25F36">
        <w:rPr>
          <w:b/>
          <w:bCs/>
          <w:sz w:val="40"/>
          <w:szCs w:val="40"/>
          <w:rtl/>
        </w:rPr>
        <w:t>مقدمة</w:t>
      </w:r>
    </w:p>
    <w:p w:rsidR="00E25F36" w:rsidRPr="00E25F36" w:rsidRDefault="00E25F36" w:rsidP="002C264C">
      <w:pPr>
        <w:spacing w:line="360" w:lineRule="auto"/>
        <w:jc w:val="both"/>
        <w:rPr>
          <w:sz w:val="32"/>
          <w:szCs w:val="32"/>
        </w:rPr>
      </w:pPr>
      <w:r w:rsidRPr="00E25F36">
        <w:rPr>
          <w:sz w:val="32"/>
          <w:szCs w:val="32"/>
          <w:rtl/>
        </w:rPr>
        <w:t xml:space="preserve">إن سياسة آليات الرقابة </w:t>
      </w:r>
      <w:r w:rsidRPr="00E25F36">
        <w:rPr>
          <w:rFonts w:hint="cs"/>
          <w:sz w:val="32"/>
          <w:szCs w:val="32"/>
          <w:rtl/>
        </w:rPr>
        <w:t>والإشراف</w:t>
      </w:r>
      <w:r w:rsidRPr="00E25F36">
        <w:rPr>
          <w:sz w:val="32"/>
          <w:szCs w:val="32"/>
          <w:rtl/>
        </w:rPr>
        <w:t xml:space="preserve"> تعد مطلباً أساسياً من متطلبات </w:t>
      </w:r>
      <w:r w:rsidRPr="00E25F36">
        <w:rPr>
          <w:rFonts w:hint="cs"/>
          <w:sz w:val="32"/>
          <w:szCs w:val="32"/>
          <w:rtl/>
        </w:rPr>
        <w:t>ضوابط الرقابة</w:t>
      </w:r>
      <w:r w:rsidRPr="00E25F36">
        <w:rPr>
          <w:sz w:val="32"/>
          <w:szCs w:val="32"/>
          <w:rtl/>
        </w:rPr>
        <w:t xml:space="preserve"> </w:t>
      </w:r>
      <w:r w:rsidRPr="00E25F36">
        <w:rPr>
          <w:rFonts w:hint="cs"/>
          <w:sz w:val="32"/>
          <w:szCs w:val="32"/>
          <w:rtl/>
        </w:rPr>
        <w:t>الداخلية</w:t>
      </w:r>
      <w:r w:rsidRPr="00E25F36">
        <w:rPr>
          <w:sz w:val="32"/>
          <w:szCs w:val="32"/>
          <w:rtl/>
        </w:rPr>
        <w:t xml:space="preserve">، حيث أنها تعمل على </w:t>
      </w:r>
      <w:r w:rsidRPr="00E25F36">
        <w:rPr>
          <w:rFonts w:hint="cs"/>
          <w:sz w:val="32"/>
          <w:szCs w:val="32"/>
          <w:rtl/>
        </w:rPr>
        <w:t>تحديد</w:t>
      </w:r>
      <w:r w:rsidRPr="00E25F36">
        <w:rPr>
          <w:sz w:val="32"/>
          <w:szCs w:val="32"/>
          <w:rtl/>
        </w:rPr>
        <w:t xml:space="preserve"> </w:t>
      </w:r>
      <w:r w:rsidRPr="00E25F36">
        <w:rPr>
          <w:rFonts w:hint="cs"/>
          <w:sz w:val="32"/>
          <w:szCs w:val="32"/>
          <w:rtl/>
        </w:rPr>
        <w:t>المسئوليات</w:t>
      </w:r>
      <w:r w:rsidRPr="00E25F36">
        <w:rPr>
          <w:sz w:val="32"/>
          <w:szCs w:val="32"/>
          <w:rtl/>
        </w:rPr>
        <w:t xml:space="preserve"> </w:t>
      </w:r>
      <w:r w:rsidRPr="00E25F36">
        <w:rPr>
          <w:rFonts w:hint="cs"/>
          <w:sz w:val="32"/>
          <w:szCs w:val="32"/>
          <w:rtl/>
        </w:rPr>
        <w:t>والصلاحيات</w:t>
      </w:r>
      <w:r w:rsidRPr="00E25F36">
        <w:rPr>
          <w:sz w:val="32"/>
          <w:szCs w:val="32"/>
          <w:rtl/>
        </w:rPr>
        <w:t xml:space="preserve"> </w:t>
      </w:r>
      <w:r w:rsidRPr="00E25F36">
        <w:rPr>
          <w:rFonts w:hint="cs"/>
          <w:sz w:val="32"/>
          <w:szCs w:val="32"/>
          <w:rtl/>
        </w:rPr>
        <w:t xml:space="preserve">الإدارية </w:t>
      </w:r>
      <w:r w:rsidRPr="00E25F36">
        <w:rPr>
          <w:sz w:val="32"/>
          <w:szCs w:val="32"/>
          <w:rtl/>
        </w:rPr>
        <w:t>والت</w:t>
      </w:r>
      <w:r w:rsidRPr="00E25F36">
        <w:rPr>
          <w:rFonts w:hint="cs"/>
          <w:sz w:val="32"/>
          <w:szCs w:val="32"/>
          <w:rtl/>
        </w:rPr>
        <w:t>ي من شأنها</w:t>
      </w:r>
      <w:r w:rsidRPr="00E25F36">
        <w:rPr>
          <w:sz w:val="32"/>
          <w:szCs w:val="32"/>
          <w:rtl/>
        </w:rPr>
        <w:t xml:space="preserve"> أن </w:t>
      </w:r>
      <w:r w:rsidRPr="00E25F36">
        <w:rPr>
          <w:rFonts w:hint="cs"/>
          <w:sz w:val="32"/>
          <w:szCs w:val="32"/>
          <w:rtl/>
        </w:rPr>
        <w:t xml:space="preserve">تعزز من </w:t>
      </w:r>
      <w:r w:rsidRPr="00E25F36">
        <w:rPr>
          <w:sz w:val="32"/>
          <w:szCs w:val="32"/>
          <w:rtl/>
        </w:rPr>
        <w:t xml:space="preserve">   ضب</w:t>
      </w:r>
      <w:r w:rsidRPr="00E25F36">
        <w:rPr>
          <w:rFonts w:hint="cs"/>
          <w:sz w:val="32"/>
          <w:szCs w:val="32"/>
          <w:rtl/>
        </w:rPr>
        <w:t>ط</w:t>
      </w:r>
      <w:r w:rsidRPr="00E25F36">
        <w:rPr>
          <w:sz w:val="32"/>
          <w:szCs w:val="32"/>
          <w:rtl/>
        </w:rPr>
        <w:t xml:space="preserve"> </w:t>
      </w:r>
      <w:r w:rsidRPr="00E25F36">
        <w:rPr>
          <w:rFonts w:hint="cs"/>
          <w:sz w:val="32"/>
          <w:szCs w:val="32"/>
          <w:rtl/>
        </w:rPr>
        <w:t>مسارات</w:t>
      </w:r>
      <w:r w:rsidRPr="00E25F36">
        <w:rPr>
          <w:sz w:val="32"/>
          <w:szCs w:val="32"/>
          <w:rtl/>
        </w:rPr>
        <w:t xml:space="preserve"> تدفق </w:t>
      </w:r>
      <w:r w:rsidRPr="00E25F36">
        <w:rPr>
          <w:rFonts w:hint="cs"/>
          <w:sz w:val="32"/>
          <w:szCs w:val="32"/>
          <w:rtl/>
        </w:rPr>
        <w:t>المعاملا</w:t>
      </w:r>
      <w:r w:rsidRPr="00E25F36">
        <w:rPr>
          <w:rFonts w:hint="eastAsia"/>
          <w:sz w:val="32"/>
          <w:szCs w:val="32"/>
          <w:rtl/>
        </w:rPr>
        <w:t>ت</w:t>
      </w:r>
      <w:r w:rsidRPr="00E25F36">
        <w:rPr>
          <w:sz w:val="32"/>
          <w:szCs w:val="32"/>
          <w:rtl/>
        </w:rPr>
        <w:t xml:space="preserve"> </w:t>
      </w:r>
      <w:r w:rsidRPr="00E25F36">
        <w:rPr>
          <w:rFonts w:hint="cs"/>
          <w:sz w:val="32"/>
          <w:szCs w:val="32"/>
          <w:rtl/>
        </w:rPr>
        <w:t>والإجراءات</w:t>
      </w:r>
      <w:r w:rsidRPr="00E25F36">
        <w:rPr>
          <w:sz w:val="32"/>
          <w:szCs w:val="32"/>
          <w:rtl/>
        </w:rPr>
        <w:t xml:space="preserve"> لتمنع مخاطر </w:t>
      </w:r>
      <w:r w:rsidRPr="00E25F36">
        <w:rPr>
          <w:rFonts w:hint="cs"/>
          <w:sz w:val="32"/>
          <w:szCs w:val="32"/>
          <w:rtl/>
        </w:rPr>
        <w:t>الفساد والاحتيال</w:t>
      </w:r>
      <w:r w:rsidRPr="00E25F36">
        <w:rPr>
          <w:sz w:val="32"/>
          <w:szCs w:val="32"/>
          <w:rtl/>
        </w:rPr>
        <w:t>، وتعمل على</w:t>
      </w:r>
    </w:p>
    <w:p w:rsidR="00E25F36" w:rsidRPr="00E25F36" w:rsidRDefault="00E25F36" w:rsidP="002C264C">
      <w:pPr>
        <w:spacing w:line="360" w:lineRule="auto"/>
        <w:jc w:val="both"/>
        <w:rPr>
          <w:sz w:val="32"/>
          <w:szCs w:val="32"/>
        </w:rPr>
      </w:pPr>
      <w:r w:rsidRPr="00E25F36">
        <w:rPr>
          <w:sz w:val="32"/>
          <w:szCs w:val="32"/>
          <w:rtl/>
        </w:rPr>
        <w:t>ت</w:t>
      </w:r>
      <w:r w:rsidRPr="00E25F36">
        <w:rPr>
          <w:rFonts w:hint="cs"/>
          <w:sz w:val="32"/>
          <w:szCs w:val="32"/>
          <w:rtl/>
        </w:rPr>
        <w:t>طو</w:t>
      </w:r>
      <w:r w:rsidRPr="00E25F36">
        <w:rPr>
          <w:sz w:val="32"/>
          <w:szCs w:val="32"/>
          <w:rtl/>
        </w:rPr>
        <w:t xml:space="preserve">ير العملية </w:t>
      </w:r>
      <w:r w:rsidRPr="00E25F36">
        <w:rPr>
          <w:rFonts w:hint="cs"/>
          <w:sz w:val="32"/>
          <w:szCs w:val="32"/>
          <w:rtl/>
        </w:rPr>
        <w:t>الإدارية.</w:t>
      </w:r>
    </w:p>
    <w:p w:rsidR="00E25F36" w:rsidRPr="00E25F36" w:rsidRDefault="00E25F36" w:rsidP="002C264C">
      <w:pPr>
        <w:spacing w:line="360" w:lineRule="auto"/>
        <w:jc w:val="both"/>
        <w:rPr>
          <w:b/>
          <w:bCs/>
          <w:sz w:val="40"/>
          <w:szCs w:val="40"/>
        </w:rPr>
      </w:pPr>
      <w:r w:rsidRPr="00E25F36">
        <w:rPr>
          <w:b/>
          <w:bCs/>
          <w:sz w:val="40"/>
          <w:szCs w:val="40"/>
          <w:rtl/>
        </w:rPr>
        <w:t>النطاق</w:t>
      </w:r>
    </w:p>
    <w:p w:rsidR="00E25F36" w:rsidRPr="00E25F36" w:rsidRDefault="00E25F36" w:rsidP="002C264C">
      <w:pPr>
        <w:spacing w:line="360" w:lineRule="auto"/>
        <w:jc w:val="both"/>
        <w:rPr>
          <w:rFonts w:hint="cs"/>
          <w:sz w:val="32"/>
          <w:szCs w:val="32"/>
          <w:rtl/>
        </w:rPr>
      </w:pPr>
      <w:r w:rsidRPr="00E25F36">
        <w:rPr>
          <w:sz w:val="32"/>
          <w:szCs w:val="32"/>
          <w:rtl/>
        </w:rPr>
        <w:t>ت</w:t>
      </w:r>
      <w:r w:rsidRPr="00E25F36">
        <w:rPr>
          <w:rFonts w:hint="cs"/>
          <w:sz w:val="32"/>
          <w:szCs w:val="32"/>
          <w:rtl/>
        </w:rPr>
        <w:t>حدد هذه السياسة المسؤوليات العامة على كافة العاملين ومن لهم علاقات تعاقدية وتطوعية في الجمعية ويستثنى من ذلك من تصدر لهم سياسات خاصة وفقا للأنظمة.</w:t>
      </w: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2C264C" w:rsidRDefault="002C264C" w:rsidP="002C264C">
      <w:pPr>
        <w:spacing w:line="360" w:lineRule="auto"/>
        <w:jc w:val="both"/>
        <w:rPr>
          <w:b/>
          <w:bCs/>
          <w:sz w:val="40"/>
          <w:szCs w:val="40"/>
          <w:rtl/>
        </w:rPr>
      </w:pPr>
    </w:p>
    <w:p w:rsidR="00E42E0B" w:rsidRDefault="00E42E0B" w:rsidP="002C264C">
      <w:pPr>
        <w:spacing w:line="360" w:lineRule="auto"/>
        <w:jc w:val="both"/>
        <w:rPr>
          <w:b/>
          <w:bCs/>
          <w:sz w:val="40"/>
          <w:szCs w:val="40"/>
          <w:rtl/>
        </w:rPr>
      </w:pPr>
    </w:p>
    <w:p w:rsidR="00E25F36" w:rsidRPr="00E25F36" w:rsidRDefault="00DE6578" w:rsidP="002C264C">
      <w:pPr>
        <w:spacing w:line="360" w:lineRule="auto"/>
        <w:jc w:val="both"/>
        <w:rPr>
          <w:b/>
          <w:bCs/>
          <w:sz w:val="40"/>
          <w:szCs w:val="40"/>
        </w:rPr>
      </w:pPr>
      <w:r w:rsidRPr="00E25F36">
        <w:rPr>
          <w:sz w:val="32"/>
          <w:szCs w:val="32"/>
        </w:rPr>
        <mc:AlternateContent>
          <mc:Choice Requires="wps">
            <w:drawing>
              <wp:anchor distT="0" distB="0" distL="0" distR="0" simplePos="0" relativeHeight="251665408" behindDoc="1" locked="0" layoutInCell="1" allowOverlap="1" wp14:anchorId="096163FC" wp14:editId="784576B6">
                <wp:simplePos x="0" y="0"/>
                <wp:positionH relativeFrom="page">
                  <wp:posOffset>1011555</wp:posOffset>
                </wp:positionH>
                <wp:positionV relativeFrom="paragraph">
                  <wp:posOffset>758190</wp:posOffset>
                </wp:positionV>
                <wp:extent cx="5229860" cy="382905"/>
                <wp:effectExtent l="0" t="0" r="27940" b="17145"/>
                <wp:wrapTopAndBottom/>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382905"/>
                        </a:xfrm>
                        <a:prstGeom prst="rect">
                          <a:avLst/>
                        </a:prstGeom>
                        <a:solidFill>
                          <a:srgbClr val="F1F1F1"/>
                        </a:solidFill>
                        <a:ln w="6096">
                          <a:solidFill>
                            <a:srgbClr val="000000"/>
                          </a:solidFill>
                          <a:prstDash val="solid"/>
                          <a:miter lim="800000"/>
                          <a:headEnd/>
                          <a:tailEnd/>
                        </a:ln>
                      </wps:spPr>
                      <wps:txbx>
                        <w:txbxContent>
                          <w:p w:rsidR="00E25F36" w:rsidRDefault="00DE6578" w:rsidP="00DE6578">
                            <w:pPr>
                              <w:pStyle w:val="a4"/>
                              <w:bidi/>
                              <w:spacing w:line="386" w:lineRule="exact"/>
                              <w:ind w:right="3900"/>
                              <w:jc w:val="center"/>
                            </w:pPr>
                            <w:r>
                              <w:rPr>
                                <w:rFonts w:hint="cs"/>
                                <w:color w:val="C00000"/>
                                <w:w w:val="99"/>
                                <w:rtl/>
                              </w:rPr>
                              <w:t xml:space="preserve">                                   </w:t>
                            </w:r>
                            <w:r w:rsidR="005506E1">
                              <w:rPr>
                                <w:rFonts w:hint="cs"/>
                                <w:color w:val="C00000"/>
                                <w:w w:val="99"/>
                                <w:rtl/>
                              </w:rPr>
                              <w:t>أولاً: الرقاب</w:t>
                            </w:r>
                            <w:r w:rsidR="005506E1">
                              <w:rPr>
                                <w:rFonts w:hint="eastAsia"/>
                                <w:color w:val="C00000"/>
                                <w:w w:val="99"/>
                                <w:rtl/>
                              </w:rPr>
                              <w:t>ة</w:t>
                            </w:r>
                            <w:r w:rsidR="00E25F36">
                              <w:rPr>
                                <w:rFonts w:hint="cs"/>
                                <w:color w:val="C00000"/>
                                <w:w w:val="99"/>
                                <w:rt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63FC" id="_x0000_t202" coordsize="21600,21600" o:spt="202" path="m,l,21600r21600,l21600,xe">
                <v:stroke joinstyle="miter"/>
                <v:path gradientshapeok="t" o:connecttype="rect"/>
              </v:shapetype>
              <v:shape id="مربع نص 4" o:spid="_x0000_s1026" type="#_x0000_t202" style="position:absolute;left:0;text-align:left;margin-left:79.65pt;margin-top:59.7pt;width:411.8pt;height:30.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3QQIAAGAEAAAOAAAAZHJzL2Uyb0RvYy54bWysVM1u2zAMvg/YOwi6r3ayNkiNOkWXrMOA&#10;7gfo9gCMLMfCZEmjlNjdfX2WXXfYYW+Svs0oOUm7v8swGxBIi/xIfiR9dt63mm0kemVNyUdHOWfS&#10;CFspsyr5+3eXT6ac+QCmAm2NLPmN9Px89vjRWecKObaN1ZVERiDGF50reROCK7LMi0a24I+sk4Yu&#10;a4stBFJxlVUIHaG3Ohvn+STrLFYOrZDe09fFcMlnCb+upQhv6trLwHTJKbeQTkznMp7Z7AyKFYJr&#10;lNilAf+QRQvKUNAD1AICsDWq36BaJdB6W4cjYdvM1rUSMtVA1YzyX6q5bsDJVAuR492BJv//YMXr&#10;zVtkqir5MWcGWmrR3eft1+2X7Xd2d7v9xo4jRZ3zBVleO7IN/TPbU6tTud5dWfHBM2PnDZiVvEC0&#10;XSOhohRH0TN74Drg+Aiy7F7ZimLBOtgE1NfYRv6IEUbo1KqbQ3tkH5igjyfj8el0QleC7p5Ox6f5&#10;SQoBxd7boQ8vpG1ZFEqO1P6EDpsrH2I2UOxNYjBvtaouldZJwdVyrpFtgEblchTfHfpPZtqwruST&#10;/HQyEPBXiDw9f4KIKSzAN0OohB7NoGhVoGXQqi359OANReTzuamSSQClB5lq0WZHcOR0YDf0y54M&#10;I+tLW90Q1WiHoaclJaGx+Imzjga+5P7jGlBypl8aalfcjr2Ae2G5F8AIci25CMjZoMzDsEdrh2rV&#10;EPYwEsZeUFNrlfi+z2OXKY1xasNu5eKePNST1f2PYfYDAAD//wMAUEsDBBQABgAIAAAAIQDUS7sY&#10;4AAAAAsBAAAPAAAAZHJzL2Rvd25yZXYueG1sTI/LTsMwEEX3SPyDNUhsUOs0PBqHOBXisWGBIOUD&#10;3HgaB/yIYrcJfD3DCnZzZ67unFttZmfZEcfYBy9htcyAoW+D7n0n4X37tCiAxaS8VjZ4lPCFETb1&#10;6UmlSh0m/4bHJnWMQnwslQST0lByHluDTsVlGNDTbR9GpxLJseN6VBOFO8vzLLvhTvWePhg14L3B&#10;9rM5OAkX8+OLeO6t4Qn3D9Nr8ZE34VvK87P57hZYwjn9meEXn9ChJqZdOHgdmSV9LS7JSsNKXAEj&#10;hyhyAWxHm7VYA68r/r9D/QMAAP//AwBQSwECLQAUAAYACAAAACEAtoM4kv4AAADhAQAAEwAAAAAA&#10;AAAAAAAAAAAAAAAAW0NvbnRlbnRfVHlwZXNdLnhtbFBLAQItABQABgAIAAAAIQA4/SH/1gAAAJQB&#10;AAALAAAAAAAAAAAAAAAAAC8BAABfcmVscy8ucmVsc1BLAQItABQABgAIAAAAIQD/RHN3QQIAAGAE&#10;AAAOAAAAAAAAAAAAAAAAAC4CAABkcnMvZTJvRG9jLnhtbFBLAQItABQABgAIAAAAIQDUS7sY4AAA&#10;AAsBAAAPAAAAAAAAAAAAAAAAAJsEAABkcnMvZG93bnJldi54bWxQSwUGAAAAAAQABADzAAAAqAUA&#10;AAAA&#10;" fillcolor="#f1f1f1" strokeweight=".48pt">
                <v:textbox inset="0,0,0,0">
                  <w:txbxContent>
                    <w:p w:rsidR="00E25F36" w:rsidRDefault="00DE6578" w:rsidP="00DE6578">
                      <w:pPr>
                        <w:pStyle w:val="a4"/>
                        <w:bidi/>
                        <w:spacing w:line="386" w:lineRule="exact"/>
                        <w:ind w:right="3900"/>
                        <w:jc w:val="center"/>
                      </w:pPr>
                      <w:r>
                        <w:rPr>
                          <w:rFonts w:hint="cs"/>
                          <w:color w:val="C00000"/>
                          <w:w w:val="99"/>
                          <w:rtl/>
                        </w:rPr>
                        <w:t xml:space="preserve">                                   </w:t>
                      </w:r>
                      <w:r w:rsidR="005506E1">
                        <w:rPr>
                          <w:rFonts w:hint="cs"/>
                          <w:color w:val="C00000"/>
                          <w:w w:val="99"/>
                          <w:rtl/>
                        </w:rPr>
                        <w:t>أولاً: الرقاب</w:t>
                      </w:r>
                      <w:r w:rsidR="005506E1">
                        <w:rPr>
                          <w:rFonts w:hint="eastAsia"/>
                          <w:color w:val="C00000"/>
                          <w:w w:val="99"/>
                          <w:rtl/>
                        </w:rPr>
                        <w:t>ة</w:t>
                      </w:r>
                      <w:r w:rsidR="00E25F36">
                        <w:rPr>
                          <w:rFonts w:hint="cs"/>
                          <w:color w:val="C00000"/>
                          <w:w w:val="99"/>
                          <w:rtl/>
                        </w:rPr>
                        <w:t>:</w:t>
                      </w:r>
                    </w:p>
                  </w:txbxContent>
                </v:textbox>
                <w10:wrap type="topAndBottom" anchorx="page"/>
              </v:shape>
            </w:pict>
          </mc:Fallback>
        </mc:AlternateContent>
      </w:r>
      <w:r w:rsidR="00E25F36" w:rsidRPr="00E25F36">
        <w:rPr>
          <w:b/>
          <w:bCs/>
          <w:sz w:val="40"/>
          <w:szCs w:val="40"/>
          <w:rtl/>
        </w:rPr>
        <w:t>البيان</w:t>
      </w:r>
    </w:p>
    <w:p w:rsidR="00E25F36" w:rsidRPr="00E25F36" w:rsidRDefault="00E25F36" w:rsidP="002C264C">
      <w:pPr>
        <w:spacing w:line="360" w:lineRule="auto"/>
        <w:jc w:val="both"/>
        <w:rPr>
          <w:sz w:val="32"/>
          <w:szCs w:val="32"/>
        </w:rPr>
      </w:pPr>
    </w:p>
    <w:p w:rsidR="00E25F36" w:rsidRPr="00E25F36" w:rsidRDefault="00E25F36" w:rsidP="002C264C">
      <w:pPr>
        <w:spacing w:line="360" w:lineRule="auto"/>
        <w:jc w:val="both"/>
        <w:rPr>
          <w:rFonts w:hint="cs"/>
          <w:sz w:val="32"/>
          <w:szCs w:val="32"/>
          <w:rtl/>
        </w:rPr>
      </w:pPr>
      <w:r w:rsidRPr="00E25F36">
        <w:rPr>
          <w:rFonts w:hint="cs"/>
          <w:sz w:val="32"/>
          <w:szCs w:val="32"/>
          <w:rtl/>
        </w:rPr>
        <w:t xml:space="preserve">إن التقارير الإدارية يعتمد عليها اعتماد كلي في تقييم الأداء في الجمعية وتوجه هذه التقارير بالدرجة الأولى إلى مجلس الإدارة لأنها الجهة المسؤولة عن اتخاذ القرار في تصحيح أي انحراف محتمل واتخاذ الإجراءات اللازمة وأن تعد هذه التقارير بصفة دورية وبانتظام ويجب اعدادها بطريقة جيدة وواضحة ومنها </w:t>
      </w:r>
    </w:p>
    <w:p w:rsidR="00E25F36" w:rsidRDefault="00E25F36" w:rsidP="002C264C">
      <w:pPr>
        <w:spacing w:line="360" w:lineRule="auto"/>
        <w:jc w:val="both"/>
        <w:rPr>
          <w:rStyle w:val="a5"/>
          <w:sz w:val="32"/>
          <w:szCs w:val="32"/>
          <w:rtl/>
        </w:rPr>
      </w:pPr>
      <w:r w:rsidRPr="00E25F36">
        <w:rPr>
          <w:rFonts w:hint="cs"/>
          <w:sz w:val="32"/>
          <w:szCs w:val="32"/>
          <w:rtl/>
        </w:rPr>
        <w:t xml:space="preserve">التقارير الدورية: وتكون هذه من العاملين واللجان للمدير التنفيذي </w:t>
      </w:r>
      <w:r w:rsidR="005506E1" w:rsidRPr="00E25F36">
        <w:rPr>
          <w:rFonts w:hint="cs"/>
          <w:sz w:val="32"/>
          <w:szCs w:val="32"/>
          <w:rtl/>
        </w:rPr>
        <w:t>بصفة: يومية أو</w:t>
      </w:r>
      <w:r w:rsidRPr="00E25F36">
        <w:rPr>
          <w:rFonts w:hint="cs"/>
          <w:sz w:val="32"/>
          <w:szCs w:val="32"/>
          <w:rtl/>
        </w:rPr>
        <w:t xml:space="preserve"> </w:t>
      </w:r>
      <w:r w:rsidR="005506E1" w:rsidRPr="00E25F36">
        <w:rPr>
          <w:rFonts w:hint="cs"/>
          <w:sz w:val="32"/>
          <w:szCs w:val="32"/>
          <w:rtl/>
        </w:rPr>
        <w:t>أسبوعية، أو</w:t>
      </w:r>
      <w:r w:rsidRPr="00E25F36">
        <w:rPr>
          <w:rFonts w:hint="cs"/>
          <w:sz w:val="32"/>
          <w:szCs w:val="32"/>
          <w:rtl/>
        </w:rPr>
        <w:t xml:space="preserve"> </w:t>
      </w:r>
      <w:r w:rsidR="005506E1" w:rsidRPr="00E25F36">
        <w:rPr>
          <w:rFonts w:hint="cs"/>
          <w:sz w:val="32"/>
          <w:szCs w:val="32"/>
          <w:rtl/>
        </w:rPr>
        <w:t>شهرية، أو</w:t>
      </w:r>
      <w:r w:rsidRPr="00E25F36">
        <w:rPr>
          <w:rFonts w:hint="cs"/>
          <w:sz w:val="32"/>
          <w:szCs w:val="32"/>
          <w:rtl/>
        </w:rPr>
        <w:t xml:space="preserve"> بعد انتهاء مرحلة عينة من مشروع جار تنفيذه أو بعد انتهاء المشروع حسب </w:t>
      </w:r>
      <w:r w:rsidR="005506E1" w:rsidRPr="00E25F36">
        <w:rPr>
          <w:rFonts w:hint="cs"/>
          <w:sz w:val="32"/>
          <w:szCs w:val="32"/>
          <w:rtl/>
        </w:rPr>
        <w:t>طبيعته.</w:t>
      </w:r>
    </w:p>
    <w:p w:rsidR="005506E1" w:rsidRPr="005506E1" w:rsidRDefault="005506E1" w:rsidP="002C264C">
      <w:pPr>
        <w:pStyle w:val="a6"/>
        <w:numPr>
          <w:ilvl w:val="0"/>
          <w:numId w:val="3"/>
        </w:numPr>
        <w:spacing w:line="360" w:lineRule="auto"/>
        <w:jc w:val="both"/>
        <w:rPr>
          <w:rFonts w:hint="cs"/>
          <w:b/>
          <w:bCs/>
          <w:i/>
          <w:iCs/>
        </w:rPr>
      </w:pPr>
      <w:r w:rsidRPr="005506E1">
        <w:rPr>
          <w:rStyle w:val="a5"/>
          <w:rFonts w:hint="cs"/>
          <w:b/>
          <w:bCs/>
          <w:i w:val="0"/>
          <w:iCs w:val="0"/>
          <w:color w:val="auto"/>
          <w:sz w:val="32"/>
          <w:szCs w:val="32"/>
          <w:rtl/>
        </w:rPr>
        <w:t xml:space="preserve"> التقارير الإدارية:</w:t>
      </w:r>
    </w:p>
    <w:p w:rsidR="00E25F36" w:rsidRDefault="00E25F36" w:rsidP="002C264C">
      <w:pPr>
        <w:pStyle w:val="a6"/>
        <w:numPr>
          <w:ilvl w:val="0"/>
          <w:numId w:val="2"/>
        </w:numPr>
        <w:spacing w:line="360" w:lineRule="auto"/>
        <w:jc w:val="both"/>
        <w:rPr>
          <w:sz w:val="32"/>
          <w:szCs w:val="32"/>
        </w:rPr>
      </w:pPr>
      <w:r w:rsidRPr="00E25F36">
        <w:rPr>
          <w:rFonts w:hint="cs"/>
          <w:sz w:val="32"/>
          <w:szCs w:val="32"/>
          <w:rtl/>
        </w:rPr>
        <w:t>تقارير سير الأعمال الإدارية: وتكون من المدير التنفيذي إلى مجلس إدارة الجمعية وتتضمن أنشطة اللجان والإنجازات المتعددة.</w:t>
      </w:r>
    </w:p>
    <w:p w:rsidR="005506E1" w:rsidRDefault="005506E1" w:rsidP="002C264C">
      <w:pPr>
        <w:spacing w:line="360" w:lineRule="auto"/>
        <w:jc w:val="both"/>
        <w:rPr>
          <w:sz w:val="32"/>
          <w:szCs w:val="32"/>
          <w:rtl/>
        </w:rPr>
      </w:pPr>
    </w:p>
    <w:p w:rsidR="005506E1" w:rsidRDefault="005506E1" w:rsidP="002C264C">
      <w:pPr>
        <w:spacing w:line="360" w:lineRule="auto"/>
        <w:jc w:val="both"/>
        <w:rPr>
          <w:sz w:val="32"/>
          <w:szCs w:val="32"/>
          <w:rtl/>
        </w:rPr>
      </w:pPr>
    </w:p>
    <w:p w:rsidR="005506E1" w:rsidRDefault="005506E1" w:rsidP="002C264C">
      <w:pPr>
        <w:spacing w:line="360" w:lineRule="auto"/>
        <w:jc w:val="both"/>
        <w:rPr>
          <w:sz w:val="32"/>
          <w:szCs w:val="32"/>
          <w:rtl/>
        </w:rPr>
      </w:pPr>
    </w:p>
    <w:p w:rsidR="005506E1" w:rsidRDefault="005506E1" w:rsidP="002C264C">
      <w:pPr>
        <w:spacing w:line="360" w:lineRule="auto"/>
        <w:jc w:val="both"/>
        <w:rPr>
          <w:sz w:val="32"/>
          <w:szCs w:val="32"/>
          <w:rtl/>
        </w:rPr>
      </w:pPr>
    </w:p>
    <w:p w:rsidR="005506E1" w:rsidRDefault="005506E1"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Pr="005506E1" w:rsidRDefault="002C264C" w:rsidP="002C264C">
      <w:pPr>
        <w:spacing w:line="360" w:lineRule="auto"/>
        <w:jc w:val="both"/>
        <w:rPr>
          <w:rFonts w:hint="cs"/>
          <w:sz w:val="32"/>
          <w:szCs w:val="32"/>
        </w:rPr>
      </w:pPr>
    </w:p>
    <w:p w:rsidR="00E25F36" w:rsidRPr="005506E1" w:rsidRDefault="00E25F36" w:rsidP="002C264C">
      <w:pPr>
        <w:pStyle w:val="a6"/>
        <w:numPr>
          <w:ilvl w:val="0"/>
          <w:numId w:val="2"/>
        </w:numPr>
        <w:spacing w:line="360" w:lineRule="auto"/>
        <w:jc w:val="both"/>
        <w:rPr>
          <w:sz w:val="32"/>
          <w:szCs w:val="32"/>
        </w:rPr>
      </w:pPr>
      <w:r w:rsidRPr="00E25F36">
        <w:rPr>
          <w:rFonts w:hint="cs"/>
          <w:sz w:val="32"/>
          <w:szCs w:val="32"/>
          <w:rtl/>
        </w:rPr>
        <w:t xml:space="preserve">تقارير الفحص: وتكون لتحليل الظروف السابقة واللاحقة لمشروع تعتزم الجمعية تنفيذه لتساعد المدير التنفيذي على التصرف السليم في تنفيذ القرارات. </w:t>
      </w:r>
    </w:p>
    <w:p w:rsidR="005506E1" w:rsidRDefault="00E25F36" w:rsidP="002C264C">
      <w:pPr>
        <w:pStyle w:val="a6"/>
        <w:numPr>
          <w:ilvl w:val="0"/>
          <w:numId w:val="2"/>
        </w:numPr>
        <w:spacing w:line="360" w:lineRule="auto"/>
        <w:jc w:val="both"/>
        <w:rPr>
          <w:sz w:val="32"/>
          <w:szCs w:val="32"/>
        </w:rPr>
      </w:pPr>
      <w:r w:rsidRPr="00E25F36">
        <w:rPr>
          <w:rFonts w:hint="cs"/>
          <w:sz w:val="32"/>
          <w:szCs w:val="32"/>
          <w:rtl/>
        </w:rPr>
        <w:t xml:space="preserve">تقارير قياس كفاءة </w:t>
      </w:r>
      <w:r w:rsidR="005506E1" w:rsidRPr="00E25F36">
        <w:rPr>
          <w:rFonts w:hint="cs"/>
          <w:sz w:val="32"/>
          <w:szCs w:val="32"/>
          <w:rtl/>
        </w:rPr>
        <w:t>العاملين</w:t>
      </w:r>
      <w:r w:rsidR="005506E1" w:rsidRPr="005506E1">
        <w:rPr>
          <w:sz w:val="32"/>
          <w:szCs w:val="32"/>
        </w:rPr>
        <w:t>:</w:t>
      </w:r>
      <w:r w:rsidRPr="005506E1">
        <w:rPr>
          <w:sz w:val="32"/>
          <w:szCs w:val="32"/>
        </w:rPr>
        <w:t xml:space="preserve"> </w:t>
      </w:r>
      <w:r w:rsidRPr="005506E1">
        <w:rPr>
          <w:rFonts w:hint="cs"/>
          <w:sz w:val="32"/>
          <w:szCs w:val="32"/>
          <w:rtl/>
        </w:rPr>
        <w:t>وتعد بصفة دورية عادية من قبل رؤساء اللجان عن أعضاءها ومن قبل المدي التنفيذي عن اللجان والعاملين بالجمعية وتشمل على قياس القدرات والتوصية لتطوير تلك القدرات ومدى تعاونهم مع المدير التنفيذي والعاملين معهم.</w:t>
      </w:r>
    </w:p>
    <w:p w:rsidR="005506E1" w:rsidRPr="002C264C" w:rsidRDefault="005506E1" w:rsidP="002C264C">
      <w:pPr>
        <w:spacing w:line="360" w:lineRule="auto"/>
        <w:jc w:val="both"/>
        <w:rPr>
          <w:b/>
          <w:bCs/>
          <w:sz w:val="32"/>
          <w:szCs w:val="32"/>
          <w:rtl/>
        </w:rPr>
      </w:pPr>
      <w:r w:rsidRPr="002C264C">
        <w:rPr>
          <w:rFonts w:hint="cs"/>
          <w:sz w:val="24"/>
          <w:szCs w:val="24"/>
          <w:rtl/>
        </w:rPr>
        <w:t xml:space="preserve">ب: </w:t>
      </w:r>
      <w:r w:rsidR="002C264C">
        <w:rPr>
          <w:rFonts w:hint="cs"/>
          <w:b/>
          <w:bCs/>
          <w:sz w:val="32"/>
          <w:szCs w:val="32"/>
          <w:rtl/>
        </w:rPr>
        <w:t>التقارير الخاصة:</w:t>
      </w:r>
    </w:p>
    <w:p w:rsidR="005506E1" w:rsidRDefault="005506E1" w:rsidP="002C264C">
      <w:pPr>
        <w:pStyle w:val="a6"/>
        <w:numPr>
          <w:ilvl w:val="0"/>
          <w:numId w:val="4"/>
        </w:numPr>
        <w:spacing w:line="360" w:lineRule="auto"/>
        <w:jc w:val="both"/>
        <w:rPr>
          <w:rFonts w:hint="cs"/>
          <w:sz w:val="32"/>
          <w:szCs w:val="32"/>
        </w:rPr>
      </w:pPr>
      <w:r>
        <w:rPr>
          <w:rFonts w:hint="cs"/>
          <w:sz w:val="32"/>
          <w:szCs w:val="32"/>
          <w:rtl/>
        </w:rPr>
        <w:t>تقارير الملاحظة الشخصية.</w:t>
      </w:r>
    </w:p>
    <w:p w:rsidR="005506E1" w:rsidRDefault="005506E1" w:rsidP="002C264C">
      <w:pPr>
        <w:pStyle w:val="a6"/>
        <w:numPr>
          <w:ilvl w:val="0"/>
          <w:numId w:val="4"/>
        </w:numPr>
        <w:spacing w:line="360" w:lineRule="auto"/>
        <w:jc w:val="both"/>
        <w:rPr>
          <w:rFonts w:hint="cs"/>
          <w:sz w:val="32"/>
          <w:szCs w:val="32"/>
        </w:rPr>
      </w:pPr>
      <w:r>
        <w:rPr>
          <w:rFonts w:hint="cs"/>
          <w:sz w:val="32"/>
          <w:szCs w:val="32"/>
          <w:rtl/>
        </w:rPr>
        <w:t>تقارير الإحصائيات والرسوم البيانية</w:t>
      </w:r>
    </w:p>
    <w:p w:rsidR="005506E1" w:rsidRDefault="005506E1" w:rsidP="002C264C">
      <w:pPr>
        <w:pStyle w:val="a6"/>
        <w:numPr>
          <w:ilvl w:val="0"/>
          <w:numId w:val="4"/>
        </w:numPr>
        <w:spacing w:line="360" w:lineRule="auto"/>
        <w:jc w:val="both"/>
        <w:rPr>
          <w:rFonts w:hint="cs"/>
          <w:sz w:val="32"/>
          <w:szCs w:val="32"/>
        </w:rPr>
      </w:pPr>
      <w:r>
        <w:rPr>
          <w:rFonts w:hint="cs"/>
          <w:sz w:val="32"/>
          <w:szCs w:val="32"/>
          <w:rtl/>
        </w:rPr>
        <w:t>مراجعة الموازنات التقديرية.</w:t>
      </w:r>
    </w:p>
    <w:p w:rsidR="005506E1" w:rsidRDefault="005506E1" w:rsidP="002C264C">
      <w:pPr>
        <w:pStyle w:val="a6"/>
        <w:numPr>
          <w:ilvl w:val="0"/>
          <w:numId w:val="4"/>
        </w:numPr>
        <w:spacing w:line="360" w:lineRule="auto"/>
        <w:jc w:val="both"/>
        <w:rPr>
          <w:rFonts w:hint="cs"/>
          <w:sz w:val="32"/>
          <w:szCs w:val="32"/>
        </w:rPr>
      </w:pPr>
      <w:r>
        <w:rPr>
          <w:rFonts w:hint="cs"/>
          <w:sz w:val="32"/>
          <w:szCs w:val="32"/>
          <w:rtl/>
        </w:rPr>
        <w:t>متابعة ملف الشكاوى والتنظيمات.</w:t>
      </w:r>
    </w:p>
    <w:p w:rsidR="005506E1" w:rsidRDefault="005506E1" w:rsidP="002C264C">
      <w:pPr>
        <w:pStyle w:val="a6"/>
        <w:numPr>
          <w:ilvl w:val="0"/>
          <w:numId w:val="4"/>
        </w:numPr>
        <w:spacing w:line="360" w:lineRule="auto"/>
        <w:jc w:val="both"/>
        <w:rPr>
          <w:rFonts w:hint="cs"/>
          <w:sz w:val="32"/>
          <w:szCs w:val="32"/>
        </w:rPr>
      </w:pPr>
      <w:r>
        <w:rPr>
          <w:rFonts w:hint="cs"/>
          <w:sz w:val="32"/>
          <w:szCs w:val="32"/>
          <w:rtl/>
        </w:rPr>
        <w:t>مراقبة السير وفق معايير نظام الجود.</w:t>
      </w:r>
    </w:p>
    <w:p w:rsidR="005506E1" w:rsidRPr="005506E1" w:rsidRDefault="005506E1" w:rsidP="002C264C">
      <w:pPr>
        <w:pStyle w:val="a6"/>
        <w:numPr>
          <w:ilvl w:val="0"/>
          <w:numId w:val="4"/>
        </w:numPr>
        <w:spacing w:line="360" w:lineRule="auto"/>
        <w:jc w:val="both"/>
        <w:rPr>
          <w:rFonts w:hint="cs"/>
          <w:sz w:val="32"/>
          <w:szCs w:val="32"/>
        </w:rPr>
      </w:pPr>
      <w:r>
        <w:rPr>
          <w:rFonts w:hint="cs"/>
          <w:sz w:val="32"/>
          <w:szCs w:val="32"/>
          <w:rtl/>
        </w:rPr>
        <w:t>تقييم ومراجعة المشاريع.</w:t>
      </w:r>
    </w:p>
    <w:p w:rsidR="00E25F36" w:rsidRPr="00E25F36" w:rsidRDefault="00E25F36" w:rsidP="002C264C">
      <w:pPr>
        <w:pStyle w:val="a6"/>
        <w:spacing w:line="360" w:lineRule="auto"/>
        <w:jc w:val="both"/>
        <w:rPr>
          <w:sz w:val="32"/>
          <w:szCs w:val="32"/>
          <w:rtl/>
        </w:rPr>
      </w:pPr>
    </w:p>
    <w:p w:rsidR="005506E1" w:rsidRDefault="005506E1" w:rsidP="002C264C">
      <w:pPr>
        <w:spacing w:line="360" w:lineRule="auto"/>
        <w:jc w:val="both"/>
        <w:rPr>
          <w:sz w:val="160"/>
          <w:szCs w:val="160"/>
          <w:rtl/>
        </w:rPr>
      </w:pPr>
    </w:p>
    <w:p w:rsidR="002C264C" w:rsidRDefault="002C264C" w:rsidP="002C264C">
      <w:pPr>
        <w:spacing w:line="360" w:lineRule="auto"/>
        <w:jc w:val="both"/>
        <w:rPr>
          <w:rFonts w:hint="cs"/>
          <w:sz w:val="72"/>
          <w:szCs w:val="72"/>
          <w:rtl/>
        </w:rPr>
      </w:pPr>
    </w:p>
    <w:p w:rsidR="005506E1" w:rsidRDefault="005506E1" w:rsidP="002C264C">
      <w:pPr>
        <w:spacing w:line="360" w:lineRule="auto"/>
        <w:jc w:val="both"/>
        <w:rPr>
          <w:sz w:val="72"/>
          <w:szCs w:val="72"/>
          <w:rtl/>
        </w:rPr>
      </w:pPr>
      <w:r w:rsidRPr="00E25F36">
        <w:rPr>
          <w:sz w:val="32"/>
          <w:szCs w:val="32"/>
        </w:rPr>
        <mc:AlternateContent>
          <mc:Choice Requires="wps">
            <w:drawing>
              <wp:anchor distT="0" distB="0" distL="0" distR="0" simplePos="0" relativeHeight="251667456" behindDoc="1" locked="0" layoutInCell="1" allowOverlap="1" wp14:anchorId="472472E6" wp14:editId="5C58BD31">
                <wp:simplePos x="0" y="0"/>
                <wp:positionH relativeFrom="page">
                  <wp:posOffset>914400</wp:posOffset>
                </wp:positionH>
                <wp:positionV relativeFrom="paragraph">
                  <wp:posOffset>669925</wp:posOffset>
                </wp:positionV>
                <wp:extent cx="5327650" cy="382905"/>
                <wp:effectExtent l="0" t="0" r="25400" b="17145"/>
                <wp:wrapTopAndBottom/>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382905"/>
                        </a:xfrm>
                        <a:prstGeom prst="rect">
                          <a:avLst/>
                        </a:prstGeom>
                        <a:solidFill>
                          <a:srgbClr val="F1F1F1"/>
                        </a:solidFill>
                        <a:ln w="6096">
                          <a:solidFill>
                            <a:srgbClr val="000000"/>
                          </a:solidFill>
                          <a:prstDash val="solid"/>
                          <a:miter lim="800000"/>
                          <a:headEnd/>
                          <a:tailEnd/>
                        </a:ln>
                      </wps:spPr>
                      <wps:txbx>
                        <w:txbxContent>
                          <w:p w:rsidR="005506E1" w:rsidRDefault="00DE6578" w:rsidP="00DE6578">
                            <w:pPr>
                              <w:pStyle w:val="a4"/>
                              <w:bidi/>
                              <w:spacing w:line="386" w:lineRule="exact"/>
                              <w:ind w:right="3900"/>
                              <w:jc w:val="center"/>
                            </w:pPr>
                            <w:r>
                              <w:rPr>
                                <w:rFonts w:hint="cs"/>
                                <w:color w:val="C00000"/>
                                <w:w w:val="99"/>
                                <w:rtl/>
                              </w:rPr>
                              <w:t xml:space="preserve">                                     </w:t>
                            </w:r>
                            <w:r w:rsidR="005506E1">
                              <w:rPr>
                                <w:rFonts w:hint="cs"/>
                                <w:color w:val="C00000"/>
                                <w:w w:val="99"/>
                                <w:rtl/>
                              </w:rPr>
                              <w:t>ثانيا: المباد</w:t>
                            </w:r>
                            <w:r w:rsidR="005506E1">
                              <w:rPr>
                                <w:rFonts w:hint="eastAsia"/>
                                <w:color w:val="C00000"/>
                                <w:w w:val="99"/>
                                <w:rtl/>
                              </w:rPr>
                              <w:t>ئ</w:t>
                            </w:r>
                            <w:r w:rsidR="005506E1">
                              <w:rPr>
                                <w:rFonts w:hint="cs"/>
                                <w:color w:val="C00000"/>
                                <w:w w:val="99"/>
                                <w:rt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472E6" id="مربع نص 6" o:spid="_x0000_s1027" type="#_x0000_t202" style="position:absolute;left:0;text-align:left;margin-left:1in;margin-top:52.75pt;width:419.5pt;height:30.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DWQwIAAGcEAAAOAAAAZHJzL2Uyb0RvYy54bWysVM1u2zAMvg/YOwi6r3ZSNGuNOEWXrMOA&#10;7gfo9gCMLMfCZEmjlNjdfX2WXXfYYW+Svs0oOUm7v8swGxBIi/xIfiQ9Pe9bzTYSvbKm5KOjnDNp&#10;hK2UWZX8/bvLJ6ec+QCmAm2NLPmN9Px89vjRtHOFHNvG6koiIxDji86VvAnBFVnmRSNb8EfWSUOX&#10;tcUWAqm4yiqEjtBbnY3zfJJ1FiuHVkjv6etiuOSzhF/XUoQ3de1lYLrklFtIJ6ZzGc9sNoViheAa&#10;JXZpwD9k0YIyFPQAtYAAbI3qN6hWCbTe1uFI2Dazda2ETDVQNaP8l2quG3Ay1ULkeHegyf8/WPF6&#10;8xaZqko+4cxASy26+7z9uv2y/c7ubrff2CRS1DlfkOW1I9vQP7M9tTqV692VFR88M3begFnJC0Tb&#10;NRIqSnEUPbMHrgOOjyDL7pWtKBasg01AfY1t5I8YYYROrbo5tEf2gQn6eHI8fjo5oStBd8en47P8&#10;JIWAYu/t0IcX0rYsCiVHan9Ch82VDzEbKPYmMZi3WlWXSuuk4Go518g2QKNyOYrvDv0nM21YR2Tl&#10;Z5OBgL9C5On5E0RMYQG+GUIl9GgGRasCLYNWbclPD95QRD6fmyqZBFB6kKkWbXYER04HdkO/7FM7&#10;U/KR/KWtbohxtMPs066S0Fj8xFlHc19y/3ENKDnTLw11LS7JXsC9sNwLYAS5llwE5GxQ5mFYp7VD&#10;tWoIe5gMYy+ot7VKtN/nsUuYpjl1Y7d5cV0e6snq/v8w+wEAAP//AwBQSwMEFAAGAAgAAAAhAKaD&#10;UA3eAAAACwEAAA8AAABkcnMvZG93bnJldi54bWxMT8tOwzAQvCPxD9YicUHUoTRVGuJUiMeFA4LA&#10;B7jxNg7Y6yh2m8DXs5zgtvPQ7Ey1nb0TRxxjH0jB1SIDgdQG01On4P3t8bIAEZMmo10gVPCFEbb1&#10;6UmlSxMmesVjkzrBIRRLrcCmNJRSxtai13ERBiTW9mH0OjEcO2lGPXG4d3KZZWvpdU/8weoB7yy2&#10;n83BK7iYH543T72zMuH+fnopPpZN+Fbq/Gy+vQGRcE5/Zvitz9Wh5k67cCAThWO8WvGWxEeW5yDY&#10;sSmumdkxs84LkHUl/2+ofwAAAP//AwBQSwECLQAUAAYACAAAACEAtoM4kv4AAADhAQAAEwAAAAAA&#10;AAAAAAAAAAAAAAAAW0NvbnRlbnRfVHlwZXNdLnhtbFBLAQItABQABgAIAAAAIQA4/SH/1gAAAJQB&#10;AAALAAAAAAAAAAAAAAAAAC8BAABfcmVscy8ucmVsc1BLAQItABQABgAIAAAAIQCzOuDWQwIAAGcE&#10;AAAOAAAAAAAAAAAAAAAAAC4CAABkcnMvZTJvRG9jLnhtbFBLAQItABQABgAIAAAAIQCmg1AN3gAA&#10;AAsBAAAPAAAAAAAAAAAAAAAAAJ0EAABkcnMvZG93bnJldi54bWxQSwUGAAAAAAQABADzAAAAqAUA&#10;AAAA&#10;" fillcolor="#f1f1f1" strokeweight=".48pt">
                <v:textbox inset="0,0,0,0">
                  <w:txbxContent>
                    <w:p w:rsidR="005506E1" w:rsidRDefault="00DE6578" w:rsidP="00DE6578">
                      <w:pPr>
                        <w:pStyle w:val="a4"/>
                        <w:bidi/>
                        <w:spacing w:line="386" w:lineRule="exact"/>
                        <w:ind w:right="3900"/>
                        <w:jc w:val="center"/>
                      </w:pPr>
                      <w:r>
                        <w:rPr>
                          <w:rFonts w:hint="cs"/>
                          <w:color w:val="C00000"/>
                          <w:w w:val="99"/>
                          <w:rtl/>
                        </w:rPr>
                        <w:t xml:space="preserve">                                     </w:t>
                      </w:r>
                      <w:r w:rsidR="005506E1">
                        <w:rPr>
                          <w:rFonts w:hint="cs"/>
                          <w:color w:val="C00000"/>
                          <w:w w:val="99"/>
                          <w:rtl/>
                        </w:rPr>
                        <w:t>ثانيا: المباد</w:t>
                      </w:r>
                      <w:r w:rsidR="005506E1">
                        <w:rPr>
                          <w:rFonts w:hint="eastAsia"/>
                          <w:color w:val="C00000"/>
                          <w:w w:val="99"/>
                          <w:rtl/>
                        </w:rPr>
                        <w:t>ئ</w:t>
                      </w:r>
                      <w:r w:rsidR="005506E1">
                        <w:rPr>
                          <w:rFonts w:hint="cs"/>
                          <w:color w:val="C00000"/>
                          <w:w w:val="99"/>
                          <w:rtl/>
                        </w:rPr>
                        <w:t>:</w:t>
                      </w:r>
                    </w:p>
                  </w:txbxContent>
                </v:textbox>
                <w10:wrap type="topAndBottom" anchorx="page"/>
              </v:shape>
            </w:pict>
          </mc:Fallback>
        </mc:AlternateContent>
      </w:r>
    </w:p>
    <w:p w:rsidR="007D086D" w:rsidRDefault="007D086D" w:rsidP="002C264C">
      <w:pPr>
        <w:spacing w:line="360" w:lineRule="auto"/>
        <w:jc w:val="both"/>
        <w:rPr>
          <w:sz w:val="72"/>
          <w:szCs w:val="72"/>
          <w:rtl/>
        </w:rPr>
      </w:pPr>
    </w:p>
    <w:p w:rsidR="005506E1" w:rsidRPr="002C264C" w:rsidRDefault="005506E1" w:rsidP="002C264C">
      <w:pPr>
        <w:spacing w:line="360" w:lineRule="auto"/>
        <w:jc w:val="both"/>
        <w:rPr>
          <w:rFonts w:hint="cs"/>
          <w:sz w:val="28"/>
          <w:szCs w:val="28"/>
          <w:rtl/>
        </w:rPr>
      </w:pPr>
      <w:r w:rsidRPr="002C264C">
        <w:rPr>
          <w:rFonts w:hint="cs"/>
          <w:sz w:val="28"/>
          <w:szCs w:val="28"/>
          <w:rtl/>
        </w:rPr>
        <w:t xml:space="preserve">أ/ </w:t>
      </w:r>
      <w:r w:rsidRPr="002C264C">
        <w:rPr>
          <w:rFonts w:hint="cs"/>
          <w:b/>
          <w:bCs/>
          <w:sz w:val="32"/>
          <w:szCs w:val="32"/>
          <w:rtl/>
        </w:rPr>
        <w:t>مبدأ التكاملية:</w:t>
      </w:r>
    </w:p>
    <w:p w:rsidR="005506E1" w:rsidRDefault="005506E1" w:rsidP="002C264C">
      <w:pPr>
        <w:spacing w:line="360" w:lineRule="auto"/>
        <w:jc w:val="both"/>
        <w:rPr>
          <w:rFonts w:hint="cs"/>
          <w:sz w:val="32"/>
          <w:szCs w:val="32"/>
          <w:rtl/>
        </w:rPr>
      </w:pPr>
      <w:r w:rsidRPr="005506E1">
        <w:rPr>
          <w:rFonts w:hint="cs"/>
          <w:sz w:val="32"/>
          <w:szCs w:val="32"/>
          <w:rtl/>
        </w:rPr>
        <w:t xml:space="preserve">تتكامل الرقابة وأساليبها مع </w:t>
      </w:r>
      <w:r>
        <w:rPr>
          <w:rFonts w:hint="cs"/>
          <w:sz w:val="32"/>
          <w:szCs w:val="32"/>
          <w:rtl/>
        </w:rPr>
        <w:t>الأنظمة واللوائح التنظيمية والخطط الاستراتيجية والتنفيذية في الجمعية.</w:t>
      </w:r>
    </w:p>
    <w:p w:rsidR="005506E1" w:rsidRPr="002C264C" w:rsidRDefault="005506E1" w:rsidP="002C264C">
      <w:pPr>
        <w:spacing w:line="360" w:lineRule="auto"/>
        <w:jc w:val="both"/>
        <w:rPr>
          <w:sz w:val="28"/>
          <w:szCs w:val="28"/>
          <w:rtl/>
        </w:rPr>
      </w:pPr>
      <w:r w:rsidRPr="002C264C">
        <w:rPr>
          <w:rFonts w:hint="cs"/>
          <w:sz w:val="28"/>
          <w:szCs w:val="28"/>
          <w:rtl/>
        </w:rPr>
        <w:t xml:space="preserve">ب/ </w:t>
      </w:r>
      <w:r w:rsidRPr="002C264C">
        <w:rPr>
          <w:rFonts w:hint="cs"/>
          <w:b/>
          <w:bCs/>
          <w:sz w:val="32"/>
          <w:szCs w:val="32"/>
          <w:rtl/>
        </w:rPr>
        <w:t>مبدأ الوضوح والبساطة:</w:t>
      </w:r>
    </w:p>
    <w:p w:rsidR="005506E1" w:rsidRDefault="005506E1" w:rsidP="002C264C">
      <w:pPr>
        <w:spacing w:line="360" w:lineRule="auto"/>
        <w:jc w:val="both"/>
        <w:rPr>
          <w:sz w:val="32"/>
          <w:szCs w:val="32"/>
          <w:rtl/>
        </w:rPr>
      </w:pPr>
      <w:r>
        <w:rPr>
          <w:rFonts w:hint="cs"/>
          <w:sz w:val="32"/>
          <w:szCs w:val="32"/>
          <w:rtl/>
        </w:rPr>
        <w:t xml:space="preserve">سهولة نظام الرقابة وبساطته ليكون سهل الفهم للعاملين واللجان ليسهم في التطبيق الناجح والحصول على النتائج </w:t>
      </w:r>
      <w:r w:rsidR="002C264C">
        <w:rPr>
          <w:rFonts w:hint="cs"/>
          <w:sz w:val="32"/>
          <w:szCs w:val="32"/>
          <w:rtl/>
        </w:rPr>
        <w:t>المناسبة.</w:t>
      </w:r>
    </w:p>
    <w:p w:rsidR="005506E1" w:rsidRDefault="005506E1" w:rsidP="002C264C">
      <w:pPr>
        <w:spacing w:line="360" w:lineRule="auto"/>
        <w:jc w:val="both"/>
        <w:rPr>
          <w:rFonts w:hint="cs"/>
          <w:sz w:val="32"/>
          <w:szCs w:val="32"/>
          <w:rtl/>
        </w:rPr>
      </w:pPr>
      <w:r>
        <w:rPr>
          <w:rFonts w:hint="cs"/>
          <w:sz w:val="32"/>
          <w:szCs w:val="32"/>
          <w:rtl/>
        </w:rPr>
        <w:t>ت/ مبدأ سرعة كشف الانحرافات والابلاغ عن الأخطاء:</w:t>
      </w:r>
    </w:p>
    <w:p w:rsidR="005506E1" w:rsidRDefault="005506E1" w:rsidP="002C264C">
      <w:pPr>
        <w:spacing w:line="360" w:lineRule="auto"/>
        <w:jc w:val="both"/>
        <w:rPr>
          <w:sz w:val="32"/>
          <w:szCs w:val="32"/>
          <w:rtl/>
        </w:rPr>
      </w:pPr>
      <w:r>
        <w:rPr>
          <w:rFonts w:hint="cs"/>
          <w:sz w:val="32"/>
          <w:szCs w:val="32"/>
          <w:rtl/>
        </w:rPr>
        <w:t xml:space="preserve">يساعد نظام الرقابة بفعاليته في الجمعية على كشف </w:t>
      </w:r>
      <w:r w:rsidR="002C264C">
        <w:rPr>
          <w:rFonts w:hint="cs"/>
          <w:sz w:val="32"/>
          <w:szCs w:val="32"/>
          <w:rtl/>
        </w:rPr>
        <w:t>الانحرافات</w:t>
      </w:r>
      <w:r>
        <w:rPr>
          <w:rFonts w:hint="cs"/>
          <w:sz w:val="32"/>
          <w:szCs w:val="32"/>
          <w:rtl/>
        </w:rPr>
        <w:t xml:space="preserve"> والتبليغ عنها بسرعة وتحديد أسبابها لمعالجة وتصحيح تلك الانحرافات والأخطاء.</w:t>
      </w:r>
    </w:p>
    <w:p w:rsidR="005506E1" w:rsidRDefault="005506E1" w:rsidP="002C264C">
      <w:pPr>
        <w:spacing w:line="360" w:lineRule="auto"/>
        <w:jc w:val="both"/>
        <w:rPr>
          <w:sz w:val="32"/>
          <w:szCs w:val="32"/>
          <w:rtl/>
        </w:rPr>
      </w:pPr>
      <w:r>
        <w:rPr>
          <w:rFonts w:hint="cs"/>
          <w:sz w:val="32"/>
          <w:szCs w:val="32"/>
          <w:rtl/>
        </w:rPr>
        <w:t xml:space="preserve"> </w:t>
      </w: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Default="002C264C" w:rsidP="002C264C">
      <w:pPr>
        <w:spacing w:line="360" w:lineRule="auto"/>
        <w:jc w:val="both"/>
        <w:rPr>
          <w:sz w:val="32"/>
          <w:szCs w:val="32"/>
          <w:rtl/>
        </w:rPr>
      </w:pPr>
    </w:p>
    <w:p w:rsidR="002C264C" w:rsidRPr="002C264C" w:rsidRDefault="002C264C" w:rsidP="002C264C">
      <w:pPr>
        <w:spacing w:line="360" w:lineRule="auto"/>
        <w:jc w:val="both"/>
        <w:rPr>
          <w:b/>
          <w:bCs/>
          <w:sz w:val="36"/>
          <w:szCs w:val="36"/>
          <w:rtl/>
        </w:rPr>
      </w:pPr>
      <w:r w:rsidRPr="002C264C">
        <w:rPr>
          <w:rFonts w:hint="cs"/>
          <w:b/>
          <w:bCs/>
          <w:sz w:val="36"/>
          <w:szCs w:val="36"/>
          <w:rtl/>
        </w:rPr>
        <w:t>المسؤوليات:</w:t>
      </w:r>
    </w:p>
    <w:p w:rsidR="002C264C" w:rsidRPr="002C264C" w:rsidRDefault="002C264C" w:rsidP="002C264C">
      <w:pPr>
        <w:spacing w:line="360" w:lineRule="auto"/>
        <w:jc w:val="both"/>
        <w:rPr>
          <w:rFonts w:hint="cs"/>
          <w:sz w:val="32"/>
          <w:szCs w:val="32"/>
          <w:rtl/>
        </w:rPr>
      </w:pPr>
      <w:r>
        <w:rPr>
          <w:rFonts w:hint="cs"/>
          <w:sz w:val="32"/>
          <w:szCs w:val="32"/>
          <w:rtl/>
        </w:rPr>
        <w:t>تطبق هذه السياسة ضمن أنشطة الجمعية على جميع العاملين واللجان الذين يعملون تحت إدارة واشراف الجمعية وبموجبها، يجب عليهم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الموظفين بنسخة منها وتحصيل توقيعاتهم عليها.</w:t>
      </w:r>
    </w:p>
    <w:p w:rsidR="002C264C" w:rsidRPr="005506E1" w:rsidRDefault="002C264C" w:rsidP="002C264C">
      <w:pPr>
        <w:jc w:val="both"/>
        <w:rPr>
          <w:rFonts w:hint="cs"/>
          <w:sz w:val="32"/>
          <w:szCs w:val="32"/>
          <w:rtl/>
        </w:rPr>
      </w:pPr>
    </w:p>
    <w:p w:rsidR="007D086D" w:rsidRPr="002C264C" w:rsidRDefault="002C264C" w:rsidP="002C264C">
      <w:pPr>
        <w:jc w:val="both"/>
        <w:rPr>
          <w:sz w:val="24"/>
          <w:szCs w:val="24"/>
          <w:rtl/>
        </w:rPr>
      </w:pPr>
      <w:r w:rsidRPr="002C264C">
        <w:rPr>
          <w:rFonts w:hint="cs"/>
          <w:sz w:val="24"/>
          <w:szCs w:val="24"/>
          <w:rtl/>
        </w:rPr>
        <w:t>الاعتماد: تم اعتمادها من قبل مجلس إدارة جمعية العمل التطوعي بالعلا بالمحضر رقم 12/2019.</w:t>
      </w:r>
    </w:p>
    <w:p w:rsidR="007D086D" w:rsidRDefault="007D086D" w:rsidP="002C264C">
      <w:pPr>
        <w:jc w:val="both"/>
        <w:rPr>
          <w:sz w:val="72"/>
          <w:szCs w:val="72"/>
          <w:rtl/>
        </w:rPr>
      </w:pPr>
    </w:p>
    <w:p w:rsidR="007D086D" w:rsidRDefault="007D086D" w:rsidP="002C264C">
      <w:pPr>
        <w:jc w:val="both"/>
        <w:rPr>
          <w:sz w:val="72"/>
          <w:szCs w:val="72"/>
          <w:rtl/>
        </w:rPr>
      </w:pPr>
      <w:bookmarkStart w:id="0" w:name="_GoBack"/>
      <w:bookmarkEnd w:id="0"/>
    </w:p>
    <w:p w:rsidR="007D086D" w:rsidRDefault="007D086D" w:rsidP="002C264C">
      <w:pPr>
        <w:jc w:val="both"/>
        <w:rPr>
          <w:sz w:val="72"/>
          <w:szCs w:val="72"/>
          <w:rtl/>
        </w:rPr>
      </w:pPr>
    </w:p>
    <w:p w:rsidR="007D086D" w:rsidRPr="003D2735" w:rsidRDefault="007D086D" w:rsidP="002C264C">
      <w:pPr>
        <w:shd w:val="clear" w:color="auto" w:fill="FFFFFF"/>
        <w:spacing w:after="300" w:line="450" w:lineRule="atLeast"/>
        <w:jc w:val="both"/>
        <w:rPr>
          <w:rFonts w:ascii="DroidKufi" w:eastAsia="Times New Roman" w:hAnsi="DroidKufi" w:cs="Times New Roman" w:hint="cs"/>
          <w:color w:val="000000"/>
          <w:sz w:val="29"/>
          <w:szCs w:val="28"/>
        </w:rPr>
      </w:pPr>
      <w:r w:rsidRPr="007D086D">
        <w:rPr>
          <w:rFonts w:ascii="DroidKufi" w:eastAsia="Times New Roman" w:hAnsi="DroidKufi" w:cs="Times New Roman"/>
          <w:color w:val="000000"/>
          <w:sz w:val="29"/>
          <w:szCs w:val="28"/>
        </w:rPr>
        <w:t>.</w:t>
      </w:r>
      <w:r w:rsidRPr="003D2735">
        <w:rPr>
          <w:noProof/>
          <w:sz w:val="24"/>
          <w:szCs w:val="24"/>
        </w:rPr>
        <w:drawing>
          <wp:anchor distT="0" distB="0" distL="0" distR="0" simplePos="0" relativeHeight="251663360" behindDoc="1" locked="0" layoutInCell="1" allowOverlap="1" wp14:anchorId="2BC690D6" wp14:editId="7BAF1BCF">
            <wp:simplePos x="0" y="0"/>
            <wp:positionH relativeFrom="page">
              <wp:posOffset>1146048</wp:posOffset>
            </wp:positionH>
            <wp:positionV relativeFrom="page">
              <wp:posOffset>10546080</wp:posOffset>
            </wp:positionV>
            <wp:extent cx="7558689" cy="5511165"/>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5" cstate="print"/>
                    <a:srcRect l="5807" t="39527" r="-5807" b="-9035"/>
                    <a:stretch/>
                  </pic:blipFill>
                  <pic:spPr bwMode="auto">
                    <a:xfrm>
                      <a:off x="0" y="0"/>
                      <a:ext cx="7559040" cy="551142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7D086D" w:rsidRPr="003D2735" w:rsidSect="00BD30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Kuf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C1249"/>
    <w:multiLevelType w:val="hybridMultilevel"/>
    <w:tmpl w:val="71D0CFA6"/>
    <w:lvl w:ilvl="0" w:tplc="A718E2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D39B5"/>
    <w:multiLevelType w:val="hybridMultilevel"/>
    <w:tmpl w:val="14869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351681"/>
    <w:multiLevelType w:val="hybridMultilevel"/>
    <w:tmpl w:val="33046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17D7E"/>
    <w:multiLevelType w:val="hybridMultilevel"/>
    <w:tmpl w:val="CD0E0E20"/>
    <w:lvl w:ilvl="0" w:tplc="6D8C31C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6D"/>
    <w:rsid w:val="002C264C"/>
    <w:rsid w:val="003D2735"/>
    <w:rsid w:val="005506E1"/>
    <w:rsid w:val="007C20E1"/>
    <w:rsid w:val="007D086D"/>
    <w:rsid w:val="00BD30AB"/>
    <w:rsid w:val="00C75C3E"/>
    <w:rsid w:val="00DE6578"/>
    <w:rsid w:val="00E25F36"/>
    <w:rsid w:val="00E42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CB674-4D17-4723-BA46-03979DE1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8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Char"/>
    <w:uiPriority w:val="1"/>
    <w:qFormat/>
    <w:rsid w:val="00E25F36"/>
    <w:pPr>
      <w:widowControl w:val="0"/>
      <w:autoSpaceDE w:val="0"/>
      <w:autoSpaceDN w:val="0"/>
      <w:bidi w:val="0"/>
      <w:spacing w:after="0" w:line="240" w:lineRule="auto"/>
    </w:pPr>
    <w:rPr>
      <w:rFonts w:ascii="Times New Roman" w:eastAsia="Times New Roman" w:hAnsi="Times New Roman" w:cs="Times New Roman"/>
      <w:b/>
      <w:bCs/>
      <w:sz w:val="32"/>
      <w:szCs w:val="32"/>
    </w:rPr>
  </w:style>
  <w:style w:type="character" w:customStyle="1" w:styleId="Char">
    <w:name w:val="نص أساسي Char"/>
    <w:basedOn w:val="a0"/>
    <w:link w:val="a4"/>
    <w:uiPriority w:val="1"/>
    <w:rsid w:val="00E25F36"/>
    <w:rPr>
      <w:rFonts w:ascii="Times New Roman" w:eastAsia="Times New Roman" w:hAnsi="Times New Roman" w:cs="Times New Roman"/>
      <w:b/>
      <w:bCs/>
      <w:sz w:val="32"/>
      <w:szCs w:val="32"/>
    </w:rPr>
  </w:style>
  <w:style w:type="character" w:styleId="a5">
    <w:name w:val="Intense Emphasis"/>
    <w:basedOn w:val="a0"/>
    <w:uiPriority w:val="21"/>
    <w:qFormat/>
    <w:rsid w:val="00E25F36"/>
    <w:rPr>
      <w:i/>
      <w:iCs/>
      <w:color w:val="5B9BD5" w:themeColor="accent1"/>
    </w:rPr>
  </w:style>
  <w:style w:type="paragraph" w:styleId="a6">
    <w:name w:val="List Paragraph"/>
    <w:basedOn w:val="a"/>
    <w:uiPriority w:val="34"/>
    <w:qFormat/>
    <w:rsid w:val="00E25F36"/>
    <w:pPr>
      <w:ind w:left="720"/>
      <w:contextualSpacing/>
    </w:pPr>
  </w:style>
  <w:style w:type="paragraph" w:styleId="a7">
    <w:name w:val="Balloon Text"/>
    <w:basedOn w:val="a"/>
    <w:link w:val="Char0"/>
    <w:uiPriority w:val="99"/>
    <w:semiHidden/>
    <w:unhideWhenUsed/>
    <w:rsid w:val="00DE6578"/>
    <w:pPr>
      <w:spacing w:after="0" w:line="240" w:lineRule="auto"/>
    </w:pPr>
    <w:rPr>
      <w:rFonts w:ascii="Tahoma" w:hAnsi="Tahoma" w:cs="Tahoma"/>
      <w:sz w:val="18"/>
      <w:szCs w:val="18"/>
    </w:rPr>
  </w:style>
  <w:style w:type="character" w:customStyle="1" w:styleId="Char0">
    <w:name w:val="نص في بالون Char"/>
    <w:basedOn w:val="a0"/>
    <w:link w:val="a7"/>
    <w:uiPriority w:val="99"/>
    <w:semiHidden/>
    <w:rsid w:val="00DE657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385</Words>
  <Characters>2201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2</cp:revision>
  <cp:lastPrinted>2021-05-24T22:49:00Z</cp:lastPrinted>
  <dcterms:created xsi:type="dcterms:W3CDTF">2021-05-24T21:29:00Z</dcterms:created>
  <dcterms:modified xsi:type="dcterms:W3CDTF">2021-05-24T22:50:00Z</dcterms:modified>
</cp:coreProperties>
</file>